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DC8D5" w14:textId="1CCA879F" w:rsidR="00A8164C" w:rsidRDefault="00A8164C" w:rsidP="00A8164C">
      <w:pPr>
        <w:pStyle w:val="a5"/>
        <w:tabs>
          <w:tab w:val="left" w:pos="6238"/>
        </w:tabs>
        <w:spacing w:before="0" w:after="0"/>
        <w:ind w:left="6096"/>
        <w:jc w:val="both"/>
      </w:pPr>
      <w:r>
        <w:t>Додаток</w:t>
      </w:r>
      <w:r>
        <w:t xml:space="preserve"> 1.7.</w:t>
      </w:r>
    </w:p>
    <w:p w14:paraId="7FEE63C6" w14:textId="77777777" w:rsidR="00A8164C" w:rsidRDefault="00A8164C" w:rsidP="00A8164C">
      <w:pPr>
        <w:pStyle w:val="a5"/>
        <w:tabs>
          <w:tab w:val="left" w:pos="6238"/>
        </w:tabs>
        <w:spacing w:before="0" w:after="0"/>
        <w:ind w:left="6096"/>
        <w:jc w:val="both"/>
      </w:pPr>
      <w:r>
        <w:t>до</w:t>
      </w:r>
      <w:r>
        <w:t xml:space="preserve"> </w:t>
      </w:r>
      <w:r>
        <w:t>рішення</w:t>
      </w:r>
      <w:r>
        <w:t xml:space="preserve">  </w:t>
      </w:r>
      <w:r>
        <w:t>вісімдесятої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28.05.2024 </w:t>
      </w:r>
      <w:r>
        <w:t>р</w:t>
      </w:r>
      <w:r>
        <w:t xml:space="preserve">.   </w:t>
      </w:r>
      <w:r>
        <w:t>№</w:t>
      </w:r>
      <w:r>
        <w:t xml:space="preserve"> 4-80/2024</w:t>
      </w:r>
    </w:p>
    <w:p w14:paraId="21F50655" w14:textId="053AFF38" w:rsidR="00634CA6" w:rsidRPr="00FE411A" w:rsidRDefault="00634CA6" w:rsidP="00634CA6">
      <w:pPr>
        <w:spacing w:after="200" w:line="276" w:lineRule="auto"/>
        <w:jc w:val="right"/>
        <w:rPr>
          <w:rFonts w:ascii="Times New Roman" w:eastAsia="Times New Roman" w:hAnsi="Times New Roman" w:cs="Times New Roman"/>
          <w:kern w:val="0"/>
          <w:sz w:val="24"/>
          <w:szCs w:val="24"/>
          <w:lang w:val="ru-RU" w:eastAsia="ru-RU"/>
          <w14:ligatures w14:val="none"/>
        </w:rPr>
      </w:pPr>
    </w:p>
    <w:p w14:paraId="5000B1FC" w14:textId="77777777" w:rsidR="00634CA6" w:rsidRDefault="00634CA6" w:rsidP="00634CA6">
      <w:pPr>
        <w:tabs>
          <w:tab w:val="left" w:pos="3083"/>
          <w:tab w:val="left" w:pos="6521"/>
        </w:tabs>
        <w:spacing w:after="0" w:line="240" w:lineRule="auto"/>
        <w:ind w:right="-425"/>
        <w:jc w:val="center"/>
        <w:rPr>
          <w:rFonts w:ascii="Times New Roman" w:hAnsi="Times New Roman"/>
          <w:b/>
          <w:sz w:val="24"/>
          <w:szCs w:val="24"/>
        </w:rPr>
      </w:pPr>
      <w:r>
        <w:rPr>
          <w:rFonts w:ascii="Times New Roman" w:hAnsi="Times New Roman"/>
          <w:b/>
          <w:sz w:val="24"/>
          <w:szCs w:val="24"/>
        </w:rPr>
        <w:t>ІНФОРМАЦІЯ</w:t>
      </w:r>
      <w:bookmarkStart w:id="0" w:name="_GoBack"/>
      <w:bookmarkEnd w:id="0"/>
    </w:p>
    <w:p w14:paraId="45B8F8D9" w14:textId="77777777" w:rsidR="00634CA6" w:rsidRDefault="00634CA6" w:rsidP="00634CA6">
      <w:pPr>
        <w:tabs>
          <w:tab w:val="left" w:pos="2595"/>
          <w:tab w:val="left" w:pos="4678"/>
        </w:tabs>
        <w:ind w:right="-92"/>
        <w:jc w:val="center"/>
        <w:rPr>
          <w:rFonts w:ascii="Times New Roman" w:hAnsi="Times New Roman" w:cs="Times New Roman"/>
          <w:b/>
          <w:sz w:val="24"/>
          <w:szCs w:val="24"/>
        </w:rPr>
      </w:pPr>
      <w:r>
        <w:rPr>
          <w:rFonts w:ascii="Times New Roman" w:hAnsi="Times New Roman"/>
          <w:b/>
          <w:sz w:val="24"/>
          <w:szCs w:val="24"/>
        </w:rPr>
        <w:t xml:space="preserve">про хід виконання Програми </w:t>
      </w:r>
      <w:r w:rsidRPr="009560F8">
        <w:rPr>
          <w:rFonts w:ascii="Times New Roman" w:hAnsi="Times New Roman" w:cs="Times New Roman"/>
          <w:b/>
          <w:sz w:val="24"/>
          <w:szCs w:val="24"/>
        </w:rPr>
        <w:t>підтримки самозабезпечення Дунаєвецької міської територіальної громади харчовими продуктами на 2022-2024 роки</w:t>
      </w:r>
      <w:r>
        <w:rPr>
          <w:rFonts w:ascii="Times New Roman" w:hAnsi="Times New Roman" w:cs="Times New Roman"/>
          <w:b/>
          <w:sz w:val="24"/>
          <w:szCs w:val="24"/>
        </w:rPr>
        <w:t xml:space="preserve">                                               </w:t>
      </w:r>
      <w:r w:rsidRPr="009560F8">
        <w:rPr>
          <w:rFonts w:ascii="Times New Roman" w:hAnsi="Times New Roman" w:cs="Times New Roman"/>
          <w:b/>
          <w:sz w:val="24"/>
          <w:szCs w:val="24"/>
        </w:rPr>
        <w:t>«Сади Перемоги»</w:t>
      </w:r>
      <w:r>
        <w:rPr>
          <w:rFonts w:ascii="Times New Roman" w:hAnsi="Times New Roman" w:cs="Times New Roman"/>
          <w:b/>
          <w:sz w:val="24"/>
          <w:szCs w:val="24"/>
        </w:rPr>
        <w:t xml:space="preserve"> у 2023 році</w:t>
      </w:r>
    </w:p>
    <w:p w14:paraId="642F70AD" w14:textId="77777777" w:rsidR="00634CA6" w:rsidRPr="007104EA" w:rsidRDefault="00634CA6" w:rsidP="00634CA6">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У 2022 році громада отримала нові виклики, спричинені вторгненням російської федерації та труднощами воєнного стану. Прогнозувалась проблема відсутності достатньої кількості продуктів харчування, що спричинено веденням бойових дій на значній площі територій, де вирощувалась велика кількість продукції рослинництва; руйнуванням продовольчих складів; нестабільністю поставок харчових продуктів як всередині України так і з-за кордону.  </w:t>
      </w:r>
    </w:p>
    <w:p w14:paraId="0B028081"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З початку війни громада прихистила близько 1</w:t>
      </w:r>
      <w:r>
        <w:rPr>
          <w:rFonts w:ascii="Times New Roman" w:hAnsi="Times New Roman"/>
          <w:sz w:val="24"/>
          <w:szCs w:val="24"/>
          <w:lang w:val="uk-UA"/>
        </w:rPr>
        <w:t>2</w:t>
      </w:r>
      <w:r w:rsidRPr="007104EA">
        <w:rPr>
          <w:rFonts w:ascii="Times New Roman" w:hAnsi="Times New Roman"/>
          <w:sz w:val="24"/>
          <w:szCs w:val="24"/>
          <w:lang w:val="uk-UA"/>
        </w:rPr>
        <w:t xml:space="preserve"> 000 внутрішньо переміщених осіб. Станом на січень 2024 року у громаді </w:t>
      </w:r>
      <w:r>
        <w:rPr>
          <w:rFonts w:ascii="Times New Roman" w:hAnsi="Times New Roman"/>
          <w:sz w:val="24"/>
          <w:szCs w:val="24"/>
          <w:lang w:val="uk-UA"/>
        </w:rPr>
        <w:t>зареєстровано</w:t>
      </w:r>
      <w:r w:rsidRPr="007104EA">
        <w:rPr>
          <w:rFonts w:ascii="Times New Roman" w:hAnsi="Times New Roman"/>
          <w:sz w:val="24"/>
          <w:szCs w:val="24"/>
          <w:lang w:val="uk-UA"/>
        </w:rPr>
        <w:t xml:space="preserve"> 413</w:t>
      </w:r>
      <w:r>
        <w:rPr>
          <w:rFonts w:ascii="Times New Roman" w:hAnsi="Times New Roman"/>
          <w:sz w:val="24"/>
          <w:szCs w:val="24"/>
          <w:lang w:val="uk-UA"/>
        </w:rPr>
        <w:t>1</w:t>
      </w:r>
      <w:r w:rsidRPr="007104EA">
        <w:rPr>
          <w:rFonts w:ascii="Times New Roman" w:hAnsi="Times New Roman"/>
          <w:sz w:val="24"/>
          <w:szCs w:val="24"/>
          <w:lang w:val="uk-UA"/>
        </w:rPr>
        <w:t xml:space="preserve"> переселенців, більша частина з яких втратила роботу та не отримують доходів. Для вирішення можливих викликів, що постають в процесі інтеграції внутрішньо переміщених осіб </w:t>
      </w:r>
      <w:proofErr w:type="spellStart"/>
      <w:r w:rsidRPr="007104EA">
        <w:rPr>
          <w:rFonts w:ascii="Times New Roman" w:hAnsi="Times New Roman"/>
          <w:sz w:val="24"/>
          <w:szCs w:val="24"/>
          <w:lang w:val="uk-UA"/>
        </w:rPr>
        <w:t>Дунаєвецькою</w:t>
      </w:r>
      <w:proofErr w:type="spellEnd"/>
      <w:r w:rsidRPr="007104EA">
        <w:rPr>
          <w:rFonts w:ascii="Times New Roman" w:hAnsi="Times New Roman"/>
          <w:sz w:val="24"/>
          <w:szCs w:val="24"/>
          <w:lang w:val="uk-UA"/>
        </w:rPr>
        <w:t xml:space="preserve"> міською радою</w:t>
      </w:r>
      <w:r>
        <w:rPr>
          <w:rFonts w:ascii="Times New Roman" w:hAnsi="Times New Roman"/>
          <w:sz w:val="24"/>
          <w:szCs w:val="24"/>
          <w:lang w:val="uk-UA"/>
        </w:rPr>
        <w:t xml:space="preserve"> у 2022 році</w:t>
      </w:r>
      <w:r w:rsidRPr="007104EA">
        <w:rPr>
          <w:rFonts w:ascii="Times New Roman" w:hAnsi="Times New Roman"/>
          <w:sz w:val="24"/>
          <w:szCs w:val="24"/>
          <w:lang w:val="uk-UA"/>
        </w:rPr>
        <w:t xml:space="preserve"> затверджено Програму підтримки самозабезпечення Дунаєвецької міської територіальної громади харчовими продуктами на 2022-2024 роки «Сади Перемоги».</w:t>
      </w:r>
    </w:p>
    <w:p w14:paraId="7A089EA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Програма приймалась з метою забезпечення продовольчої безпеки Дунаєвецької міської територіальної громади шляхом залучення населення громади, включаючи ВПО, до вирощування продуктів харчування, сприяння забезпеченню потреб у насіннєвому матеріалі, засобах живлення та захисту рослин, паливо-мастильних матеріалах; створення екологічно безпечних умов проживання населення і провадження господарської діяльності, захисту земель від виснаження, збереження функцій ґрунтового покриву.</w:t>
      </w:r>
    </w:p>
    <w:p w14:paraId="37BBDCBD"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Першочергово міською радою було сформовано перелік вільних земельних ділянок, визначено потреби у насінні, садивному матеріалі та засобах живлення для обробітку. Для покриття потреби громади у насінні було залучено спонсорську допомогу від Посольства Королівства Нідерландів, а ТОВ «</w:t>
      </w:r>
      <w:proofErr w:type="spellStart"/>
      <w:r w:rsidRPr="007104EA">
        <w:rPr>
          <w:rFonts w:ascii="Times New Roman" w:hAnsi="Times New Roman"/>
          <w:sz w:val="24"/>
          <w:szCs w:val="24"/>
          <w:lang w:val="uk-UA"/>
        </w:rPr>
        <w:t>Контінентал</w:t>
      </w:r>
      <w:proofErr w:type="spellEnd"/>
      <w:r w:rsidRPr="007104EA">
        <w:rPr>
          <w:rFonts w:ascii="Times New Roman" w:hAnsi="Times New Roman"/>
          <w:sz w:val="24"/>
          <w:szCs w:val="24"/>
          <w:lang w:val="uk-UA"/>
        </w:rPr>
        <w:t xml:space="preserve"> </w:t>
      </w:r>
      <w:proofErr w:type="spellStart"/>
      <w:r w:rsidRPr="007104EA">
        <w:rPr>
          <w:rFonts w:ascii="Times New Roman" w:hAnsi="Times New Roman"/>
          <w:sz w:val="24"/>
          <w:szCs w:val="24"/>
          <w:lang w:val="uk-UA"/>
        </w:rPr>
        <w:t>Фармерз</w:t>
      </w:r>
      <w:proofErr w:type="spellEnd"/>
      <w:r w:rsidRPr="007104EA">
        <w:rPr>
          <w:rFonts w:ascii="Times New Roman" w:hAnsi="Times New Roman"/>
          <w:sz w:val="24"/>
          <w:szCs w:val="24"/>
          <w:lang w:val="uk-UA"/>
        </w:rPr>
        <w:t xml:space="preserve"> Груп» придбано та передано у власність СОК «Ягідний рай» три сівалки для точного висіву насіння. За підтримки SKL </w:t>
      </w:r>
      <w:proofErr w:type="spellStart"/>
      <w:r w:rsidRPr="007104EA">
        <w:rPr>
          <w:rFonts w:ascii="Times New Roman" w:hAnsi="Times New Roman"/>
          <w:sz w:val="24"/>
          <w:szCs w:val="24"/>
          <w:lang w:val="uk-UA"/>
        </w:rPr>
        <w:t>International</w:t>
      </w:r>
      <w:proofErr w:type="spellEnd"/>
      <w:r w:rsidRPr="007104EA">
        <w:rPr>
          <w:rFonts w:ascii="Times New Roman" w:hAnsi="Times New Roman"/>
          <w:sz w:val="24"/>
          <w:szCs w:val="24"/>
          <w:lang w:val="uk-UA"/>
        </w:rPr>
        <w:t xml:space="preserve"> СОК «Ягідний рай» отримав обладнання для подрібнення та сушіння овочів, фруктів, ягід, завдяки чому впроваджено цикл сушіння вирощеної продукції (виробництво сухих супових наборів, сухофруктів, сушених ягід).</w:t>
      </w:r>
    </w:p>
    <w:p w14:paraId="3D10179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 xml:space="preserve">Підтримуючи дані ініціативи та у рамках програми громадського </w:t>
      </w:r>
      <w:proofErr w:type="spellStart"/>
      <w:r w:rsidRPr="007104EA">
        <w:rPr>
          <w:rFonts w:ascii="Times New Roman" w:hAnsi="Times New Roman"/>
          <w:sz w:val="24"/>
          <w:szCs w:val="24"/>
          <w:lang w:val="uk-UA"/>
        </w:rPr>
        <w:t>проєкту</w:t>
      </w:r>
      <w:proofErr w:type="spellEnd"/>
      <w:r w:rsidRPr="007104EA">
        <w:rPr>
          <w:rFonts w:ascii="Times New Roman" w:hAnsi="Times New Roman"/>
          <w:sz w:val="24"/>
          <w:szCs w:val="24"/>
          <w:lang w:val="uk-UA"/>
        </w:rPr>
        <w:t xml:space="preserve"> благодійної організації «БФ «Рокада» за сприяння УВКБ ООН у </w:t>
      </w:r>
      <w:proofErr w:type="spellStart"/>
      <w:r w:rsidRPr="007104EA">
        <w:rPr>
          <w:rFonts w:ascii="Times New Roman" w:hAnsi="Times New Roman"/>
          <w:sz w:val="24"/>
          <w:szCs w:val="24"/>
          <w:lang w:val="uk-UA"/>
        </w:rPr>
        <w:t>Миньковецькому</w:t>
      </w:r>
      <w:proofErr w:type="spellEnd"/>
      <w:r w:rsidRPr="007104EA">
        <w:rPr>
          <w:rFonts w:ascii="Times New Roman" w:hAnsi="Times New Roman"/>
          <w:sz w:val="24"/>
          <w:szCs w:val="24"/>
          <w:lang w:val="uk-UA"/>
        </w:rPr>
        <w:t xml:space="preserve"> </w:t>
      </w:r>
      <w:proofErr w:type="spellStart"/>
      <w:r w:rsidRPr="007104EA">
        <w:rPr>
          <w:rFonts w:ascii="Times New Roman" w:hAnsi="Times New Roman"/>
          <w:sz w:val="24"/>
          <w:szCs w:val="24"/>
          <w:lang w:val="uk-UA"/>
        </w:rPr>
        <w:t>старостинському</w:t>
      </w:r>
      <w:proofErr w:type="spellEnd"/>
      <w:r w:rsidRPr="007104EA">
        <w:rPr>
          <w:rFonts w:ascii="Times New Roman" w:hAnsi="Times New Roman"/>
          <w:sz w:val="24"/>
          <w:szCs w:val="24"/>
          <w:lang w:val="uk-UA"/>
        </w:rPr>
        <w:t xml:space="preserve"> окрузі на території помешкання тимчасового проживання ВПО, відкрито теплицю загальною площею 240 м2, що стане основою майбутнього розвитку тепличного господарства в нашій громаді.</w:t>
      </w:r>
    </w:p>
    <w:p w14:paraId="2D6639B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 xml:space="preserve">Також, успішно працює та розширює напрямки діяльності сільськогосподарський обслуговуючий кооператив «Ягідний рай». Протягом 2023 року кооперативом збільшено площі обробітку та нарощено валовий збір ягід і овочів: закладено близько 37 тис. саджанців малини, з яких зібрано близько 15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ягід малини; 4 тис. саджанців полуниці на площі</w:t>
      </w:r>
      <w:r>
        <w:rPr>
          <w:rFonts w:ascii="Times New Roman" w:hAnsi="Times New Roman"/>
          <w:sz w:val="24"/>
          <w:szCs w:val="24"/>
          <w:lang w:val="uk-UA"/>
        </w:rPr>
        <w:t xml:space="preserve">          </w:t>
      </w:r>
      <w:r w:rsidRPr="007104EA">
        <w:rPr>
          <w:rFonts w:ascii="Times New Roman" w:hAnsi="Times New Roman"/>
          <w:sz w:val="24"/>
          <w:szCs w:val="24"/>
          <w:lang w:val="uk-UA"/>
        </w:rPr>
        <w:t xml:space="preserve"> 1 гектар, збір врожаю склав 10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в стадію промислового плодоношення входить близько</w:t>
      </w:r>
      <w:r>
        <w:rPr>
          <w:rFonts w:ascii="Times New Roman" w:hAnsi="Times New Roman"/>
          <w:sz w:val="24"/>
          <w:szCs w:val="24"/>
          <w:lang w:val="uk-UA"/>
        </w:rPr>
        <w:t xml:space="preserve">   </w:t>
      </w:r>
      <w:r w:rsidRPr="007104EA">
        <w:rPr>
          <w:rFonts w:ascii="Times New Roman" w:hAnsi="Times New Roman"/>
          <w:sz w:val="24"/>
          <w:szCs w:val="24"/>
          <w:lang w:val="uk-UA"/>
        </w:rPr>
        <w:t xml:space="preserve"> 4 тис. плодових дерев. Під ягідники відведено близько 8 гектарів земельних угідь. Розроблено ділянки під вирощування овочевих культур на площі 10 гектарів. В результаті господарської діяльності було вирощено овочевих культур: картоплі - 50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буряка столового – 20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моркви – 20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огірків – 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кабачків – 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гарбузів – 2 </w:t>
      </w:r>
      <w:proofErr w:type="spellStart"/>
      <w:r w:rsidRPr="007104EA">
        <w:rPr>
          <w:rFonts w:ascii="Times New Roman" w:hAnsi="Times New Roman"/>
          <w:sz w:val="24"/>
          <w:szCs w:val="24"/>
          <w:lang w:val="uk-UA"/>
        </w:rPr>
        <w:t>тонни</w:t>
      </w:r>
      <w:proofErr w:type="spellEnd"/>
      <w:r w:rsidRPr="007104EA">
        <w:rPr>
          <w:rFonts w:ascii="Times New Roman" w:hAnsi="Times New Roman"/>
          <w:sz w:val="24"/>
          <w:szCs w:val="24"/>
          <w:lang w:val="uk-UA"/>
        </w:rPr>
        <w:t xml:space="preserve">; томатів і перцю болгарського – 2,5 </w:t>
      </w:r>
      <w:proofErr w:type="spellStart"/>
      <w:r w:rsidRPr="007104EA">
        <w:rPr>
          <w:rFonts w:ascii="Times New Roman" w:hAnsi="Times New Roman"/>
          <w:sz w:val="24"/>
          <w:szCs w:val="24"/>
          <w:lang w:val="uk-UA"/>
        </w:rPr>
        <w:t>тонни</w:t>
      </w:r>
      <w:proofErr w:type="spellEnd"/>
      <w:r w:rsidRPr="007104EA">
        <w:rPr>
          <w:rFonts w:ascii="Times New Roman" w:hAnsi="Times New Roman"/>
          <w:sz w:val="24"/>
          <w:szCs w:val="24"/>
          <w:lang w:val="uk-UA"/>
        </w:rPr>
        <w:t xml:space="preserve">; баклажанів – 1 тонна. </w:t>
      </w:r>
      <w:r w:rsidRPr="007104EA">
        <w:rPr>
          <w:rFonts w:ascii="Times New Roman" w:hAnsi="Times New Roman"/>
          <w:sz w:val="24"/>
          <w:szCs w:val="24"/>
          <w:lang w:val="uk-UA"/>
        </w:rPr>
        <w:lastRenderedPageBreak/>
        <w:t>Для нових культур закладено площі під вирощування: ожини - 200 саджанців, жимолості – 100 саджанців.</w:t>
      </w:r>
    </w:p>
    <w:p w14:paraId="45C152B0" w14:textId="77777777" w:rsidR="00634CA6" w:rsidRDefault="00634CA6" w:rsidP="00634CA6">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Коштів на реалізацію П</w:t>
      </w:r>
      <w:r w:rsidRPr="007B2229">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z w:val="24"/>
          <w:szCs w:val="24"/>
        </w:rPr>
        <w:t>и з міського бюджету не виділялось.</w:t>
      </w:r>
    </w:p>
    <w:p w14:paraId="248DF3AB" w14:textId="77777777" w:rsidR="00634CA6" w:rsidRDefault="00634CA6" w:rsidP="00634CA6">
      <w:pPr>
        <w:pStyle w:val="a5"/>
        <w:spacing w:before="0" w:after="0"/>
        <w:jc w:val="both"/>
      </w:pPr>
    </w:p>
    <w:p w14:paraId="20C1A439" w14:textId="77777777" w:rsidR="00A8164C" w:rsidRDefault="00A8164C" w:rsidP="00634CA6">
      <w:pPr>
        <w:pStyle w:val="a5"/>
        <w:spacing w:before="0" w:after="0"/>
        <w:jc w:val="both"/>
      </w:pPr>
    </w:p>
    <w:p w14:paraId="3FC5E0CB" w14:textId="77777777" w:rsidR="00A8164C" w:rsidRDefault="00A8164C" w:rsidP="00634CA6">
      <w:pPr>
        <w:pStyle w:val="a5"/>
        <w:spacing w:before="0" w:after="0"/>
        <w:jc w:val="both"/>
      </w:pPr>
    </w:p>
    <w:p w14:paraId="254DAD88" w14:textId="77777777" w:rsidR="00A8164C" w:rsidRDefault="00A8164C" w:rsidP="00634CA6">
      <w:pPr>
        <w:pStyle w:val="a5"/>
        <w:spacing w:before="0" w:after="0"/>
        <w:jc w:val="both"/>
      </w:pPr>
    </w:p>
    <w:p w14:paraId="721318A6" w14:textId="7594148A" w:rsidR="00634CA6" w:rsidRPr="00E116E7" w:rsidRDefault="00634CA6" w:rsidP="00634CA6">
      <w:pPr>
        <w:pStyle w:val="a5"/>
        <w:spacing w:before="0" w:after="0"/>
        <w:jc w:val="both"/>
        <w:rPr>
          <w:rFonts w:hAnsi="Times New Roman"/>
          <w:bCs/>
          <w:kern w:val="0"/>
        </w:rPr>
      </w:pPr>
      <w:r>
        <w:t>Секретар</w:t>
      </w:r>
      <w:r>
        <w:t xml:space="preserve"> </w:t>
      </w:r>
      <w:r>
        <w:t>міської</w:t>
      </w:r>
      <w:r>
        <w:t xml:space="preserve"> </w:t>
      </w:r>
      <w:r>
        <w:t>ради</w:t>
      </w:r>
      <w:r>
        <w:t xml:space="preserve">                                                                                       </w:t>
      </w:r>
      <w:r>
        <w:t>Олег</w:t>
      </w:r>
      <w:r>
        <w:t xml:space="preserve"> </w:t>
      </w:r>
      <w:r>
        <w:t>ГРИГОР’ЄВ</w:t>
      </w:r>
      <w:r>
        <w:rPr>
          <w:rFonts w:hAnsi="Times New Roman"/>
        </w:rPr>
        <w:t xml:space="preserve"> </w:t>
      </w:r>
    </w:p>
    <w:sectPr w:rsidR="00634CA6" w:rsidRPr="00E116E7" w:rsidSect="00E116E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1C"/>
    <w:rsid w:val="000768C2"/>
    <w:rsid w:val="000D0447"/>
    <w:rsid w:val="001316DA"/>
    <w:rsid w:val="0036414C"/>
    <w:rsid w:val="00401ADB"/>
    <w:rsid w:val="00533BCF"/>
    <w:rsid w:val="0054599B"/>
    <w:rsid w:val="00626355"/>
    <w:rsid w:val="00634CA6"/>
    <w:rsid w:val="00654585"/>
    <w:rsid w:val="00727736"/>
    <w:rsid w:val="00757DC9"/>
    <w:rsid w:val="00831F02"/>
    <w:rsid w:val="00857CDA"/>
    <w:rsid w:val="00A52A1C"/>
    <w:rsid w:val="00A8164C"/>
    <w:rsid w:val="00B91246"/>
    <w:rsid w:val="00CF1457"/>
    <w:rsid w:val="00D00D64"/>
    <w:rsid w:val="00D1596E"/>
    <w:rsid w:val="00D23120"/>
    <w:rsid w:val="00E116E7"/>
    <w:rsid w:val="00EA1309"/>
    <w:rsid w:val="00EB1F4A"/>
    <w:rsid w:val="00FE41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1C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D0447"/>
    <w:pPr>
      <w:spacing w:after="200" w:line="276" w:lineRule="auto"/>
      <w:ind w:left="720"/>
      <w:contextualSpacing/>
    </w:pPr>
    <w:rPr>
      <w:rFonts w:ascii="Calibri" w:eastAsia="Times New Roman" w:hAnsi="Calibri" w:cs="Times New Roman"/>
      <w:kern w:val="0"/>
      <w:lang w:val="ru-RU" w:eastAsia="ru-RU"/>
      <w14:ligatures w14:val="none"/>
    </w:rPr>
  </w:style>
  <w:style w:type="character" w:customStyle="1" w:styleId="a4">
    <w:name w:val="Абзац списка Знак"/>
    <w:link w:val="a3"/>
    <w:uiPriority w:val="34"/>
    <w:locked/>
    <w:rsid w:val="000D0447"/>
    <w:rPr>
      <w:rFonts w:ascii="Calibri" w:eastAsia="Times New Roman" w:hAnsi="Calibri" w:cs="Times New Roman"/>
      <w:kern w:val="0"/>
      <w:lang w:val="ru-RU" w:eastAsia="ru-RU"/>
      <w14:ligatures w14:val="none"/>
    </w:rPr>
  </w:style>
  <w:style w:type="paragraph" w:styleId="a5">
    <w:name w:val="Normal (Web)"/>
    <w:aliases w:val="Обычный (Web),Обычный (Интернет)"/>
    <w:basedOn w:val="a"/>
    <w:link w:val="a6"/>
    <w:unhideWhenUsed/>
    <w:qFormat/>
    <w:rsid w:val="00533BCF"/>
    <w:pPr>
      <w:suppressAutoHyphens/>
      <w:autoSpaceDE w:val="0"/>
      <w:autoSpaceDN w:val="0"/>
      <w:adjustRightInd w:val="0"/>
      <w:spacing w:before="280" w:after="280" w:line="240" w:lineRule="auto"/>
    </w:pPr>
    <w:rPr>
      <w:rFonts w:ascii="Times New Roman" w:eastAsia="Times New Roman" w:hAnsi="Liberation Serif" w:cs="Times New Roman"/>
      <w:color w:val="000000"/>
      <w:sz w:val="24"/>
      <w:szCs w:val="24"/>
      <w:lang w:eastAsia="uk-UA"/>
      <w14:ligatures w14:val="none"/>
    </w:rPr>
  </w:style>
  <w:style w:type="paragraph" w:customStyle="1" w:styleId="3f3f3f3f3f3f3f3f3f3">
    <w:name w:val="З3fа3fг3fо3fл3fо3fв3fо3fк3f 3"/>
    <w:basedOn w:val="a"/>
    <w:uiPriority w:val="99"/>
    <w:rsid w:val="00533BCF"/>
    <w:pPr>
      <w:keepNext/>
      <w:suppressAutoHyphens/>
      <w:autoSpaceDE w:val="0"/>
      <w:autoSpaceDN w:val="0"/>
      <w:adjustRightInd w:val="0"/>
      <w:spacing w:before="240" w:after="60" w:line="240" w:lineRule="auto"/>
    </w:pPr>
    <w:rPr>
      <w:rFonts w:ascii="Arial" w:eastAsia="Times New Roman" w:hAnsi="Liberation Serif" w:cs="Arial"/>
      <w:b/>
      <w:bCs/>
      <w:color w:val="000000"/>
      <w:sz w:val="26"/>
      <w:szCs w:val="26"/>
      <w:lang w:eastAsia="uk-UA"/>
      <w14:ligatures w14:val="none"/>
    </w:rPr>
  </w:style>
  <w:style w:type="character" w:customStyle="1" w:styleId="a6">
    <w:name w:val="Обычный (веб) Знак"/>
    <w:aliases w:val="Обычный (Web) Знак,Обычный (Интернет) Знак"/>
    <w:link w:val="a5"/>
    <w:locked/>
    <w:rsid w:val="00533BCF"/>
    <w:rPr>
      <w:rFonts w:ascii="Times New Roman" w:eastAsia="Times New Roman" w:hAnsi="Liberation Serif" w:cs="Times New Roman"/>
      <w:color w:val="000000"/>
      <w:sz w:val="24"/>
      <w:szCs w:val="24"/>
      <w:lang w:eastAsia="uk-UA"/>
      <w14:ligatures w14:val="none"/>
    </w:rPr>
  </w:style>
  <w:style w:type="paragraph" w:styleId="a7">
    <w:name w:val="Body Text"/>
    <w:basedOn w:val="a"/>
    <w:link w:val="a8"/>
    <w:semiHidden/>
    <w:unhideWhenUsed/>
    <w:rsid w:val="00727736"/>
    <w:pPr>
      <w:widowControl w:val="0"/>
      <w:suppressAutoHyphens/>
      <w:spacing w:after="120" w:line="240" w:lineRule="auto"/>
    </w:pPr>
    <w:rPr>
      <w:rFonts w:ascii="Times New Roman" w:eastAsia="Lucida Sans Unicode" w:hAnsi="Times New Roman" w:cs="Times New Roman"/>
      <w:kern w:val="0"/>
      <w:sz w:val="24"/>
      <w:szCs w:val="20"/>
      <w:lang w:val="ru-RU" w:eastAsia="zh-CN"/>
      <w14:ligatures w14:val="none"/>
    </w:rPr>
  </w:style>
  <w:style w:type="character" w:customStyle="1" w:styleId="a8">
    <w:name w:val="Основной текст Знак"/>
    <w:basedOn w:val="a0"/>
    <w:link w:val="a7"/>
    <w:semiHidden/>
    <w:rsid w:val="00727736"/>
    <w:rPr>
      <w:rFonts w:ascii="Times New Roman" w:eastAsia="Lucida Sans Unicode" w:hAnsi="Times New Roman" w:cs="Times New Roman"/>
      <w:kern w:val="0"/>
      <w:sz w:val="24"/>
      <w:szCs w:val="20"/>
      <w:lang w:val="ru-RU" w:eastAsia="zh-CN"/>
      <w14:ligatures w14:val="none"/>
    </w:rPr>
  </w:style>
  <w:style w:type="paragraph" w:customStyle="1" w:styleId="Default">
    <w:name w:val="Default"/>
    <w:rsid w:val="00727736"/>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styleId="a9">
    <w:name w:val="No Spacing"/>
    <w:uiPriority w:val="1"/>
    <w:qFormat/>
    <w:rsid w:val="00FE411A"/>
    <w:pPr>
      <w:spacing w:after="0" w:line="240" w:lineRule="auto"/>
    </w:pPr>
    <w:rPr>
      <w:rFonts w:ascii="Calibri" w:eastAsia="Calibri" w:hAnsi="Calibri" w:cs="Times New Roman"/>
      <w:kern w:val="0"/>
      <w:lang w:val="ru-RU"/>
      <w14:ligatures w14:val="none"/>
    </w:rPr>
  </w:style>
  <w:style w:type="paragraph" w:customStyle="1" w:styleId="xl32">
    <w:name w:val="xl32"/>
    <w:basedOn w:val="a"/>
    <w:rsid w:val="00FE411A"/>
    <w:pPr>
      <w:spacing w:before="100" w:after="100" w:line="240" w:lineRule="auto"/>
      <w:jc w:val="center"/>
    </w:pPr>
    <w:rPr>
      <w:rFonts w:ascii="Arial" w:eastAsia="Arial Unicode MS" w:hAnsi="Arial" w:cs="Times New Roman"/>
      <w:b/>
      <w:kern w:val="0"/>
      <w:sz w:val="24"/>
      <w:szCs w:val="20"/>
      <w:lang w:val="en-GB"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D0447"/>
    <w:pPr>
      <w:spacing w:after="200" w:line="276" w:lineRule="auto"/>
      <w:ind w:left="720"/>
      <w:contextualSpacing/>
    </w:pPr>
    <w:rPr>
      <w:rFonts w:ascii="Calibri" w:eastAsia="Times New Roman" w:hAnsi="Calibri" w:cs="Times New Roman"/>
      <w:kern w:val="0"/>
      <w:lang w:val="ru-RU" w:eastAsia="ru-RU"/>
      <w14:ligatures w14:val="none"/>
    </w:rPr>
  </w:style>
  <w:style w:type="character" w:customStyle="1" w:styleId="a4">
    <w:name w:val="Абзац списка Знак"/>
    <w:link w:val="a3"/>
    <w:uiPriority w:val="34"/>
    <w:locked/>
    <w:rsid w:val="000D0447"/>
    <w:rPr>
      <w:rFonts w:ascii="Calibri" w:eastAsia="Times New Roman" w:hAnsi="Calibri" w:cs="Times New Roman"/>
      <w:kern w:val="0"/>
      <w:lang w:val="ru-RU" w:eastAsia="ru-RU"/>
      <w14:ligatures w14:val="none"/>
    </w:rPr>
  </w:style>
  <w:style w:type="paragraph" w:styleId="a5">
    <w:name w:val="Normal (Web)"/>
    <w:aliases w:val="Обычный (Web),Обычный (Интернет)"/>
    <w:basedOn w:val="a"/>
    <w:link w:val="a6"/>
    <w:unhideWhenUsed/>
    <w:qFormat/>
    <w:rsid w:val="00533BCF"/>
    <w:pPr>
      <w:suppressAutoHyphens/>
      <w:autoSpaceDE w:val="0"/>
      <w:autoSpaceDN w:val="0"/>
      <w:adjustRightInd w:val="0"/>
      <w:spacing w:before="280" w:after="280" w:line="240" w:lineRule="auto"/>
    </w:pPr>
    <w:rPr>
      <w:rFonts w:ascii="Times New Roman" w:eastAsia="Times New Roman" w:hAnsi="Liberation Serif" w:cs="Times New Roman"/>
      <w:color w:val="000000"/>
      <w:sz w:val="24"/>
      <w:szCs w:val="24"/>
      <w:lang w:eastAsia="uk-UA"/>
      <w14:ligatures w14:val="none"/>
    </w:rPr>
  </w:style>
  <w:style w:type="paragraph" w:customStyle="1" w:styleId="3f3f3f3f3f3f3f3f3f3">
    <w:name w:val="З3fа3fг3fо3fл3fо3fв3fо3fк3f 3"/>
    <w:basedOn w:val="a"/>
    <w:uiPriority w:val="99"/>
    <w:rsid w:val="00533BCF"/>
    <w:pPr>
      <w:keepNext/>
      <w:suppressAutoHyphens/>
      <w:autoSpaceDE w:val="0"/>
      <w:autoSpaceDN w:val="0"/>
      <w:adjustRightInd w:val="0"/>
      <w:spacing w:before="240" w:after="60" w:line="240" w:lineRule="auto"/>
    </w:pPr>
    <w:rPr>
      <w:rFonts w:ascii="Arial" w:eastAsia="Times New Roman" w:hAnsi="Liberation Serif" w:cs="Arial"/>
      <w:b/>
      <w:bCs/>
      <w:color w:val="000000"/>
      <w:sz w:val="26"/>
      <w:szCs w:val="26"/>
      <w:lang w:eastAsia="uk-UA"/>
      <w14:ligatures w14:val="none"/>
    </w:rPr>
  </w:style>
  <w:style w:type="character" w:customStyle="1" w:styleId="a6">
    <w:name w:val="Обычный (веб) Знак"/>
    <w:aliases w:val="Обычный (Web) Знак,Обычный (Интернет) Знак"/>
    <w:link w:val="a5"/>
    <w:locked/>
    <w:rsid w:val="00533BCF"/>
    <w:rPr>
      <w:rFonts w:ascii="Times New Roman" w:eastAsia="Times New Roman" w:hAnsi="Liberation Serif" w:cs="Times New Roman"/>
      <w:color w:val="000000"/>
      <w:sz w:val="24"/>
      <w:szCs w:val="24"/>
      <w:lang w:eastAsia="uk-UA"/>
      <w14:ligatures w14:val="none"/>
    </w:rPr>
  </w:style>
  <w:style w:type="paragraph" w:styleId="a7">
    <w:name w:val="Body Text"/>
    <w:basedOn w:val="a"/>
    <w:link w:val="a8"/>
    <w:semiHidden/>
    <w:unhideWhenUsed/>
    <w:rsid w:val="00727736"/>
    <w:pPr>
      <w:widowControl w:val="0"/>
      <w:suppressAutoHyphens/>
      <w:spacing w:after="120" w:line="240" w:lineRule="auto"/>
    </w:pPr>
    <w:rPr>
      <w:rFonts w:ascii="Times New Roman" w:eastAsia="Lucida Sans Unicode" w:hAnsi="Times New Roman" w:cs="Times New Roman"/>
      <w:kern w:val="0"/>
      <w:sz w:val="24"/>
      <w:szCs w:val="20"/>
      <w:lang w:val="ru-RU" w:eastAsia="zh-CN"/>
      <w14:ligatures w14:val="none"/>
    </w:rPr>
  </w:style>
  <w:style w:type="character" w:customStyle="1" w:styleId="a8">
    <w:name w:val="Основной текст Знак"/>
    <w:basedOn w:val="a0"/>
    <w:link w:val="a7"/>
    <w:semiHidden/>
    <w:rsid w:val="00727736"/>
    <w:rPr>
      <w:rFonts w:ascii="Times New Roman" w:eastAsia="Lucida Sans Unicode" w:hAnsi="Times New Roman" w:cs="Times New Roman"/>
      <w:kern w:val="0"/>
      <w:sz w:val="24"/>
      <w:szCs w:val="20"/>
      <w:lang w:val="ru-RU" w:eastAsia="zh-CN"/>
      <w14:ligatures w14:val="none"/>
    </w:rPr>
  </w:style>
  <w:style w:type="paragraph" w:customStyle="1" w:styleId="Default">
    <w:name w:val="Default"/>
    <w:rsid w:val="00727736"/>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styleId="a9">
    <w:name w:val="No Spacing"/>
    <w:uiPriority w:val="1"/>
    <w:qFormat/>
    <w:rsid w:val="00FE411A"/>
    <w:pPr>
      <w:spacing w:after="0" w:line="240" w:lineRule="auto"/>
    </w:pPr>
    <w:rPr>
      <w:rFonts w:ascii="Calibri" w:eastAsia="Calibri" w:hAnsi="Calibri" w:cs="Times New Roman"/>
      <w:kern w:val="0"/>
      <w:lang w:val="ru-RU"/>
      <w14:ligatures w14:val="none"/>
    </w:rPr>
  </w:style>
  <w:style w:type="paragraph" w:customStyle="1" w:styleId="xl32">
    <w:name w:val="xl32"/>
    <w:basedOn w:val="a"/>
    <w:rsid w:val="00FE411A"/>
    <w:pPr>
      <w:spacing w:before="100" w:after="100" w:line="240" w:lineRule="auto"/>
      <w:jc w:val="center"/>
    </w:pPr>
    <w:rPr>
      <w:rFonts w:ascii="Arial" w:eastAsia="Arial Unicode MS" w:hAnsi="Arial" w:cs="Times New Roman"/>
      <w:b/>
      <w:kern w:val="0"/>
      <w:sz w:val="24"/>
      <w:szCs w:val="20"/>
      <w:lang w:val="en-GB"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174155">
      <w:bodyDiv w:val="1"/>
      <w:marLeft w:val="0"/>
      <w:marRight w:val="0"/>
      <w:marTop w:val="0"/>
      <w:marBottom w:val="0"/>
      <w:divBdr>
        <w:top w:val="none" w:sz="0" w:space="0" w:color="auto"/>
        <w:left w:val="none" w:sz="0" w:space="0" w:color="auto"/>
        <w:bottom w:val="none" w:sz="0" w:space="0" w:color="auto"/>
        <w:right w:val="none" w:sz="0" w:space="0" w:color="auto"/>
      </w:divBdr>
    </w:div>
    <w:div w:id="560989265">
      <w:bodyDiv w:val="1"/>
      <w:marLeft w:val="0"/>
      <w:marRight w:val="0"/>
      <w:marTop w:val="0"/>
      <w:marBottom w:val="0"/>
      <w:divBdr>
        <w:top w:val="none" w:sz="0" w:space="0" w:color="auto"/>
        <w:left w:val="none" w:sz="0" w:space="0" w:color="auto"/>
        <w:bottom w:val="none" w:sz="0" w:space="0" w:color="auto"/>
        <w:right w:val="none" w:sz="0" w:space="0" w:color="auto"/>
      </w:divBdr>
    </w:div>
    <w:div w:id="703288159">
      <w:bodyDiv w:val="1"/>
      <w:marLeft w:val="0"/>
      <w:marRight w:val="0"/>
      <w:marTop w:val="0"/>
      <w:marBottom w:val="0"/>
      <w:divBdr>
        <w:top w:val="none" w:sz="0" w:space="0" w:color="auto"/>
        <w:left w:val="none" w:sz="0" w:space="0" w:color="auto"/>
        <w:bottom w:val="none" w:sz="0" w:space="0" w:color="auto"/>
        <w:right w:val="none" w:sz="0" w:space="0" w:color="auto"/>
      </w:divBdr>
    </w:div>
    <w:div w:id="937172896">
      <w:bodyDiv w:val="1"/>
      <w:marLeft w:val="0"/>
      <w:marRight w:val="0"/>
      <w:marTop w:val="0"/>
      <w:marBottom w:val="0"/>
      <w:divBdr>
        <w:top w:val="none" w:sz="0" w:space="0" w:color="auto"/>
        <w:left w:val="none" w:sz="0" w:space="0" w:color="auto"/>
        <w:bottom w:val="none" w:sz="0" w:space="0" w:color="auto"/>
        <w:right w:val="none" w:sz="0" w:space="0" w:color="auto"/>
      </w:divBdr>
    </w:div>
    <w:div w:id="1755473392">
      <w:bodyDiv w:val="1"/>
      <w:marLeft w:val="0"/>
      <w:marRight w:val="0"/>
      <w:marTop w:val="0"/>
      <w:marBottom w:val="0"/>
      <w:divBdr>
        <w:top w:val="none" w:sz="0" w:space="0" w:color="auto"/>
        <w:left w:val="none" w:sz="0" w:space="0" w:color="auto"/>
        <w:bottom w:val="none" w:sz="0" w:space="0" w:color="auto"/>
        <w:right w:val="none" w:sz="0" w:space="0" w:color="auto"/>
      </w:divBdr>
    </w:div>
    <w:div w:id="1829519272">
      <w:bodyDiv w:val="1"/>
      <w:marLeft w:val="0"/>
      <w:marRight w:val="0"/>
      <w:marTop w:val="0"/>
      <w:marBottom w:val="0"/>
      <w:divBdr>
        <w:top w:val="none" w:sz="0" w:space="0" w:color="auto"/>
        <w:left w:val="none" w:sz="0" w:space="0" w:color="auto"/>
        <w:bottom w:val="none" w:sz="0" w:space="0" w:color="auto"/>
        <w:right w:val="none" w:sz="0" w:space="0" w:color="auto"/>
      </w:divBdr>
    </w:div>
    <w:div w:id="211454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1437A-614E-41B4-ADA5-1ED2FF08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576</Words>
  <Characters>3288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Міськрада Дунаївці</dc:creator>
  <cp:lastModifiedBy>User</cp:lastModifiedBy>
  <cp:revision>15</cp:revision>
  <dcterms:created xsi:type="dcterms:W3CDTF">2024-05-13T14:11:00Z</dcterms:created>
  <dcterms:modified xsi:type="dcterms:W3CDTF">2024-05-29T08:56:00Z</dcterms:modified>
</cp:coreProperties>
</file>